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B" w:rsidRPr="0044491B" w:rsidRDefault="0044491B" w:rsidP="00AD6B98">
      <w:pPr>
        <w:rPr>
          <w:rFonts w:cs="B Nazanin"/>
          <w:sz w:val="32"/>
          <w:szCs w:val="32"/>
          <w:rtl/>
        </w:rPr>
      </w:pPr>
      <w:bookmarkStart w:id="0" w:name="_GoBack"/>
      <w:bookmarkEnd w:id="0"/>
    </w:p>
    <w:p w:rsidR="0044491B" w:rsidRDefault="0044491B" w:rsidP="00AD6B98">
      <w:pPr>
        <w:rPr>
          <w:rtl/>
        </w:rPr>
      </w:pPr>
    </w:p>
    <w:p w:rsidR="0044491B" w:rsidRDefault="0044491B" w:rsidP="00AD6B98">
      <w:pPr>
        <w:rPr>
          <w:rtl/>
        </w:rPr>
      </w:pPr>
    </w:p>
    <w:p w:rsidR="00AD6B98" w:rsidRPr="0044491B" w:rsidRDefault="00AD6B98" w:rsidP="00AD6B98">
      <w:pPr>
        <w:rPr>
          <w:sz w:val="28"/>
          <w:szCs w:val="28"/>
          <w:rtl/>
          <w:lang w:bidi="fa-IR"/>
        </w:rPr>
      </w:pPr>
      <w:r w:rsidRPr="0044491B">
        <w:rPr>
          <w:sz w:val="28"/>
          <w:szCs w:val="28"/>
        </w:rPr>
        <w:t>CAOT Conference 2023: Hybrid</w:t>
      </w:r>
    </w:p>
    <w:p w:rsidR="00AD6B98" w:rsidRDefault="00AD6B98" w:rsidP="00AD6B98">
      <w:r>
        <w:t xml:space="preserve">  May 10, 2023 - May 12, 2023</w:t>
      </w:r>
    </w:p>
    <w:p w:rsidR="00AD6B98" w:rsidRDefault="00AD6B98" w:rsidP="00AD6B98">
      <w:r>
        <w:t xml:space="preserve">  Saskatoon, SK</w:t>
      </w:r>
    </w:p>
    <w:p w:rsidR="00AD6B98" w:rsidRDefault="00AD6B98" w:rsidP="00AD6B98">
      <w:r>
        <w:t>Presentation: Cognitive behavioral therapy and depression in recovered patients with COVID-19</w:t>
      </w:r>
    </w:p>
    <w:p w:rsidR="00AD6B98" w:rsidRDefault="00AD6B98" w:rsidP="00AD6B98">
      <w:r>
        <w:t>Day: Friday</w:t>
      </w:r>
    </w:p>
    <w:p w:rsidR="00AD6B98" w:rsidRDefault="00AD6B98" w:rsidP="00AD6B98">
      <w:r>
        <w:t>Time: 11:05-11:30</w:t>
      </w:r>
    </w:p>
    <w:p w:rsidR="002B2A6A" w:rsidRPr="0044491B" w:rsidRDefault="00AD6B98" w:rsidP="00AD6B98">
      <w:pPr>
        <w:rPr>
          <w:sz w:val="24"/>
          <w:szCs w:val="24"/>
        </w:rPr>
      </w:pPr>
      <w:r>
        <w:t xml:space="preserve">Format: </w:t>
      </w:r>
      <w:r w:rsidRPr="0044491B">
        <w:rPr>
          <w:sz w:val="28"/>
          <w:szCs w:val="28"/>
        </w:rPr>
        <w:t>Virtual poster presentation</w:t>
      </w:r>
    </w:p>
    <w:p w:rsidR="004177F6" w:rsidRDefault="00AD6B98" w:rsidP="0044491B">
      <w:pPr>
        <w:rPr>
          <w:rtl/>
        </w:rPr>
      </w:pPr>
      <w:r w:rsidRPr="00AD6B98">
        <w:t xml:space="preserve">Canadian Association of Occupational Therapists / Association </w:t>
      </w:r>
      <w:proofErr w:type="spellStart"/>
      <w:r w:rsidRPr="00AD6B98">
        <w:t>canadienne</w:t>
      </w:r>
      <w:proofErr w:type="spellEnd"/>
      <w:r w:rsidRPr="00AD6B98">
        <w:t xml:space="preserve"> des </w:t>
      </w:r>
      <w:proofErr w:type="spellStart"/>
      <w:r w:rsidRPr="00AD6B98">
        <w:t>ergothérapeutes</w:t>
      </w:r>
      <w:proofErr w:type="spellEnd"/>
    </w:p>
    <w:p w:rsidR="0044491B" w:rsidRDefault="0044491B" w:rsidP="0044491B">
      <w:pPr>
        <w:rPr>
          <w:rtl/>
        </w:rPr>
      </w:pPr>
    </w:p>
    <w:p w:rsidR="0044491B" w:rsidRDefault="0044491B" w:rsidP="0044491B"/>
    <w:p w:rsidR="00C63A2F" w:rsidRDefault="004177F6" w:rsidP="00C63A2F">
      <w:pPr>
        <w:rPr>
          <w:sz w:val="32"/>
          <w:szCs w:val="32"/>
          <w:rtl/>
        </w:rPr>
      </w:pPr>
      <w:r w:rsidRPr="004177F6">
        <w:tab/>
      </w:r>
      <w:r w:rsidRPr="0044491B">
        <w:rPr>
          <w:sz w:val="32"/>
          <w:szCs w:val="32"/>
        </w:rPr>
        <w:t xml:space="preserve">5th European Autism Congress </w:t>
      </w:r>
    </w:p>
    <w:p w:rsidR="0044491B" w:rsidRDefault="004177F6" w:rsidP="00C63A2F">
      <w:pPr>
        <w:rPr>
          <w:rtl/>
        </w:rPr>
      </w:pPr>
      <w:r w:rsidRPr="0044491B">
        <w:rPr>
          <w:sz w:val="32"/>
          <w:szCs w:val="32"/>
        </w:rPr>
        <w:t>May 17-18, 2023 Paris, France.</w:t>
      </w:r>
    </w:p>
    <w:p w:rsidR="004177F6" w:rsidRDefault="004177F6" w:rsidP="00AD6B98">
      <w:r w:rsidRPr="004177F6">
        <w:t xml:space="preserve"> </w:t>
      </w:r>
      <w:r>
        <w:t>T</w:t>
      </w:r>
      <w:r w:rsidRPr="004177F6">
        <w:t>he effect of Son-Rise and Floor-Time programs on social interaction skills and stereotyped behaviors of children with Autism Spectrum Disorders: a clinical trial</w:t>
      </w:r>
      <w:r w:rsidRPr="0044491B">
        <w:rPr>
          <w:sz w:val="28"/>
          <w:szCs w:val="28"/>
        </w:rPr>
        <w:t>”</w:t>
      </w:r>
      <w:r w:rsidR="0044491B" w:rsidRPr="0044491B">
        <w:rPr>
          <w:rFonts w:hint="cs"/>
          <w:sz w:val="28"/>
          <w:szCs w:val="28"/>
          <w:rtl/>
        </w:rPr>
        <w:t>.</w:t>
      </w:r>
      <w:r w:rsidRPr="0044491B">
        <w:rPr>
          <w:sz w:val="28"/>
          <w:szCs w:val="28"/>
        </w:rPr>
        <w:t xml:space="preserve"> Speaker.</w:t>
      </w:r>
    </w:p>
    <w:sectPr w:rsidR="00417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98"/>
    <w:rsid w:val="002B2A6A"/>
    <w:rsid w:val="004177F6"/>
    <w:rsid w:val="0044491B"/>
    <w:rsid w:val="004C60C9"/>
    <w:rsid w:val="00AD6B98"/>
    <w:rsid w:val="00C63A2F"/>
    <w:rsid w:val="00C71CD7"/>
    <w:rsid w:val="00ED184E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5BEC"/>
  <w15:chartTrackingRefBased/>
  <w15:docId w15:val="{BFE1487C-DA36-4C4D-AA57-4FB87236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Mirzakhani</dc:creator>
  <cp:keywords/>
  <dc:description/>
  <cp:lastModifiedBy>Seyed Mohammad Hossein Emami</cp:lastModifiedBy>
  <cp:revision>3</cp:revision>
  <dcterms:created xsi:type="dcterms:W3CDTF">2023-05-13T09:36:00Z</dcterms:created>
  <dcterms:modified xsi:type="dcterms:W3CDTF">2023-05-14T06:20:00Z</dcterms:modified>
</cp:coreProperties>
</file>